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0"/>
        <w:gridCol w:w="5490"/>
        <w:tblGridChange w:id="0">
          <w:tblGrid>
            <w:gridCol w:w="5220"/>
            <w:gridCol w:w="5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PD most likely to get results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ind w:right="-36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Low likelihood PD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*Connects Pedagogy (way to teach) to Content </w:t>
            </w:r>
          </w:p>
          <w:p w:rsidR="00000000" w:rsidDel="00000000" w:rsidP="00000000" w:rsidRDefault="00000000" w:rsidRPr="00000000" w14:paraId="00000004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(what to teach) to Student </w:t>
            </w:r>
          </w:p>
          <w:p w:rsidR="00000000" w:rsidDel="00000000" w:rsidP="00000000" w:rsidRDefault="00000000" w:rsidRPr="00000000" w14:paraId="00000005">
            <w:pPr>
              <w:ind w:left="5040" w:right="-360" w:hanging="504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*Collective team effort</w:t>
              <w:tab/>
            </w:r>
          </w:p>
          <w:p w:rsidR="00000000" w:rsidDel="00000000" w:rsidP="00000000" w:rsidRDefault="00000000" w:rsidRPr="00000000" w14:paraId="00000006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*Focused on research-based instruction in a domain area</w:t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07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*Data collected on how often and how well teachers are using strategy</w:t>
              <w:tab/>
              <w:tab/>
              <w:t xml:space="preserve">                          </w:t>
            </w:r>
          </w:p>
          <w:p w:rsidR="00000000" w:rsidDel="00000000" w:rsidP="00000000" w:rsidRDefault="00000000" w:rsidRPr="00000000" w14:paraId="00000008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*Frequent and sustained over time</w:t>
              <w:tab/>
              <w:tab/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*Interactive workshops rather than sit &amp; listen conferences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*Single events with no sustained activities</w:t>
            </w:r>
          </w:p>
          <w:p w:rsidR="00000000" w:rsidDel="00000000" w:rsidP="00000000" w:rsidRDefault="00000000" w:rsidRPr="00000000" w14:paraId="0000000B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*No collaboration with peers to work on extending the knowledge or skills</w:t>
            </w:r>
          </w:p>
          <w:p w:rsidR="00000000" w:rsidDel="00000000" w:rsidP="00000000" w:rsidRDefault="00000000" w:rsidRPr="00000000" w14:paraId="0000000C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*Book study groups – discussion without demonstration or lesson planning</w:t>
            </w:r>
          </w:p>
          <w:p w:rsidR="00000000" w:rsidDel="00000000" w:rsidP="00000000" w:rsidRDefault="00000000" w:rsidRPr="00000000" w14:paraId="0000000D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*Make and take workshops</w:t>
            </w:r>
          </w:p>
          <w:p w:rsidR="00000000" w:rsidDel="00000000" w:rsidP="00000000" w:rsidRDefault="00000000" w:rsidRPr="00000000" w14:paraId="0000000E">
            <w:pPr>
              <w:ind w:right="-360"/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right="-360"/>
              <w:contextualSpacing w:val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Curriculum writing is NOT permitted in state guidelines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b w:val="0"/>
                <w:color w:val="cc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b w:val="0"/>
                <w:color w:val="cc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Building / Department / Team: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Professional Development Opportunity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/ Event /Activity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Today’s Date:_______________________________         Date of Event:_______________________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Costs: (Note that the building may choose to only partially fund a request)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Registration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Substitute Teacher</w:t>
            </w:r>
            <w:r w:rsidDel="00000000" w:rsidR="00000000" w:rsidRPr="00000000">
              <w:rPr>
                <w:b w:val="1"/>
                <w:color w:val="3366ff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($1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40.51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= day      $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70.26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=  ½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80" w:hanging="180"/>
              <w:contextualSpacing w:val="0"/>
              <w:rPr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Lodging &amp; travel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(Mileage reimbursement for personal vehicles &amp; use of district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420" w:hanging="3420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                                                                                  vehicles: $0.39/mile)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Other: (Not food or beverage)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Total Request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ff"/>
                <w:sz w:val="30"/>
                <w:szCs w:val="30"/>
                <w:vertAlign w:val="baseline"/>
                <w:rtl w:val="0"/>
              </w:rPr>
              <w:t xml:space="preserve">Date FORM B will need to be turned in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Brief description of event/activity: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Plan:  What &amp; Why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do you hope to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Describe how this learning will improve instruction and student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List the pertinent building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district goals and describe how this activity aligns with those goals.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(see list on page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When and how will you share?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Who is this going to benefit?  How will you know if others have benefited?  What data will you use?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Building team fills in this portion: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Total dollar amount approved:</w:t>
            </w:r>
          </w:p>
          <w:p w:rsidR="00000000" w:rsidDel="00000000" w:rsidP="00000000" w:rsidRDefault="00000000" w:rsidRPr="00000000" w14:paraId="0000003F">
            <w:pPr>
              <w:ind w:left="3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Building expectations for your learning: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Level 1 – District Goals:  Improvement in reading, math, science, technology, safe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Level 2 – Building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Level 3 – Department or Grade level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See Part B – Planning form to be completed 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within 2 weeks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of the date of your Professional Development Opportunity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Professional Development Learning Opportunity – Part A – Request Form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tl w:val="0"/>
      </w:rPr>
      <w:t xml:space="preserve">8-2019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